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737" w:rsidRPr="00893E4F" w:rsidRDefault="00CE6737" w:rsidP="00CE6737">
      <w:pPr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93E4F">
        <w:rPr>
          <w:rFonts w:ascii="Times New Roman" w:hAnsi="Times New Roman"/>
          <w:b/>
          <w:sz w:val="24"/>
          <w:szCs w:val="24"/>
        </w:rPr>
        <w:t>DRVO PLAST NOVA d.o.o, u stečaju</w:t>
      </w: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Buzet, Ivana Sancina 3</w:t>
      </w: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OIB: </w:t>
      </w:r>
      <w:r w:rsidRPr="00893E4F">
        <w:rPr>
          <w:rFonts w:ascii="Times New Roman" w:hAnsi="Times New Roman"/>
          <w:bCs/>
          <w:sz w:val="24"/>
          <w:szCs w:val="24"/>
        </w:rPr>
        <w:t>69703829160</w:t>
      </w: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Buzet, </w:t>
      </w:r>
      <w:r w:rsidR="00893E4F">
        <w:rPr>
          <w:rFonts w:ascii="Times New Roman" w:hAnsi="Times New Roman"/>
          <w:sz w:val="24"/>
          <w:szCs w:val="24"/>
        </w:rPr>
        <w:t xml:space="preserve">1. veljače </w:t>
      </w:r>
      <w:r w:rsidRPr="00893E4F">
        <w:rPr>
          <w:rFonts w:ascii="Times New Roman" w:hAnsi="Times New Roman"/>
          <w:sz w:val="24"/>
          <w:szCs w:val="24"/>
        </w:rPr>
        <w:t>201</w:t>
      </w:r>
      <w:r w:rsidR="00893E4F">
        <w:rPr>
          <w:rFonts w:ascii="Times New Roman" w:hAnsi="Times New Roman"/>
          <w:sz w:val="24"/>
          <w:szCs w:val="24"/>
        </w:rPr>
        <w:t>7</w:t>
      </w:r>
      <w:r w:rsidRPr="00893E4F">
        <w:rPr>
          <w:rFonts w:ascii="Times New Roman" w:hAnsi="Times New Roman"/>
          <w:sz w:val="24"/>
          <w:szCs w:val="24"/>
        </w:rPr>
        <w:t>.</w:t>
      </w: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ind w:left="3540" w:firstLine="708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ind w:left="3540" w:firstLine="708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ind w:left="3540" w:firstLine="708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       </w:t>
      </w:r>
      <w:r w:rsidR="00893E4F">
        <w:rPr>
          <w:rFonts w:ascii="Times New Roman" w:hAnsi="Times New Roman"/>
          <w:sz w:val="24"/>
          <w:szCs w:val="24"/>
        </w:rPr>
        <w:t xml:space="preserve">      </w:t>
      </w:r>
      <w:r w:rsidRPr="00893E4F">
        <w:rPr>
          <w:rFonts w:ascii="Times New Roman" w:hAnsi="Times New Roman"/>
          <w:sz w:val="24"/>
          <w:szCs w:val="24"/>
        </w:rPr>
        <w:t>Na posl. br: 10 St-6/15</w:t>
      </w: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pStyle w:val="Tijeloteksta"/>
        <w:ind w:left="2124" w:firstLine="708"/>
        <w:rPr>
          <w:b/>
          <w:bCs/>
        </w:rPr>
      </w:pPr>
      <w:r w:rsidRPr="00893E4F">
        <w:t xml:space="preserve">                 </w:t>
      </w:r>
      <w:r w:rsidR="00893E4F">
        <w:t xml:space="preserve">     </w:t>
      </w:r>
      <w:r w:rsidRPr="00893E4F">
        <w:rPr>
          <w:b/>
          <w:bCs/>
        </w:rPr>
        <w:t>TRGOVAČKOM SUDU U PAZINU</w:t>
      </w:r>
    </w:p>
    <w:p w:rsidR="00CE6737" w:rsidRPr="00893E4F" w:rsidRDefault="00CE6737" w:rsidP="00CE6737">
      <w:pPr>
        <w:pStyle w:val="Tijeloteksta"/>
        <w:ind w:left="2832"/>
        <w:rPr>
          <w:b/>
          <w:bCs/>
        </w:rPr>
      </w:pPr>
      <w:r w:rsidRPr="00893E4F">
        <w:rPr>
          <w:b/>
          <w:bCs/>
        </w:rPr>
        <w:t xml:space="preserve">                  </w:t>
      </w:r>
      <w:r w:rsidR="00893E4F">
        <w:rPr>
          <w:b/>
          <w:bCs/>
        </w:rPr>
        <w:t xml:space="preserve">     </w:t>
      </w:r>
      <w:r w:rsidRPr="00893E4F">
        <w:rPr>
          <w:b/>
          <w:bCs/>
        </w:rPr>
        <w:t>Za stečajnog suca IVANA DUJIĆA</w:t>
      </w:r>
    </w:p>
    <w:p w:rsidR="00CE6737" w:rsidRPr="00893E4F" w:rsidRDefault="00CE6737" w:rsidP="00CE6737">
      <w:pPr>
        <w:rPr>
          <w:rFonts w:ascii="Times New Roman" w:hAnsi="Times New Roman"/>
          <w:b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b/>
          <w:sz w:val="24"/>
          <w:szCs w:val="24"/>
        </w:rPr>
      </w:pPr>
    </w:p>
    <w:p w:rsidR="00893E4F" w:rsidRPr="00893E4F" w:rsidRDefault="00893E4F" w:rsidP="00CE6737">
      <w:pPr>
        <w:rPr>
          <w:rFonts w:ascii="Times New Roman" w:hAnsi="Times New Roman"/>
          <w:b/>
          <w:sz w:val="24"/>
          <w:szCs w:val="24"/>
        </w:rPr>
      </w:pPr>
    </w:p>
    <w:p w:rsidR="00893E4F" w:rsidRPr="00893E4F" w:rsidRDefault="00893E4F" w:rsidP="00893E4F">
      <w:pPr>
        <w:pStyle w:val="Tijeloteksta"/>
      </w:pPr>
      <w:r w:rsidRPr="00893E4F">
        <w:t xml:space="preserve">  </w:t>
      </w:r>
    </w:p>
    <w:p w:rsidR="00893E4F" w:rsidRPr="00893E4F" w:rsidRDefault="00893E4F" w:rsidP="00893E4F">
      <w:pPr>
        <w:pStyle w:val="Tijeloteksta"/>
      </w:pPr>
    </w:p>
    <w:p w:rsidR="00893E4F" w:rsidRDefault="00893E4F" w:rsidP="00893E4F">
      <w:pPr>
        <w:rPr>
          <w:rFonts w:ascii="Times New Roman" w:hAnsi="Times New Roman"/>
          <w:b/>
          <w:sz w:val="24"/>
          <w:szCs w:val="24"/>
        </w:rPr>
      </w:pPr>
    </w:p>
    <w:p w:rsidR="00893E4F" w:rsidRPr="00893E4F" w:rsidRDefault="00893E4F" w:rsidP="00893E4F">
      <w:pPr>
        <w:rPr>
          <w:rFonts w:ascii="Times New Roman" w:hAnsi="Times New Roman"/>
          <w:b/>
          <w:sz w:val="24"/>
          <w:szCs w:val="24"/>
        </w:rPr>
      </w:pPr>
    </w:p>
    <w:p w:rsidR="00893E4F" w:rsidRPr="00893E4F" w:rsidRDefault="00893E4F" w:rsidP="00893E4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93E4F">
        <w:rPr>
          <w:rFonts w:ascii="Times New Roman" w:hAnsi="Times New Roman"/>
          <w:b/>
          <w:bCs/>
          <w:sz w:val="24"/>
          <w:szCs w:val="24"/>
        </w:rPr>
        <w:t>I Z V J E Š Ć E</w:t>
      </w:r>
    </w:p>
    <w:p w:rsidR="00893E4F" w:rsidRPr="00893E4F" w:rsidRDefault="00893E4F" w:rsidP="00893E4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93E4F">
        <w:rPr>
          <w:rFonts w:ascii="Times New Roman" w:hAnsi="Times New Roman"/>
          <w:b/>
          <w:bCs/>
          <w:sz w:val="24"/>
          <w:szCs w:val="24"/>
        </w:rPr>
        <w:t>Stečajnog upravitelja</w:t>
      </w:r>
    </w:p>
    <w:p w:rsidR="00893E4F" w:rsidRPr="00893E4F" w:rsidRDefault="00893E4F" w:rsidP="00893E4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893E4F">
        <w:rPr>
          <w:rFonts w:ascii="Times New Roman" w:hAnsi="Times New Roman"/>
          <w:b/>
          <w:bCs/>
          <w:sz w:val="24"/>
          <w:szCs w:val="24"/>
        </w:rPr>
        <w:t>za Skupštinu vjerovnika, dana</w:t>
      </w:r>
      <w:r w:rsidR="00E40582">
        <w:rPr>
          <w:rFonts w:ascii="Times New Roman" w:hAnsi="Times New Roman"/>
          <w:b/>
          <w:bCs/>
          <w:sz w:val="24"/>
          <w:szCs w:val="24"/>
        </w:rPr>
        <w:t xml:space="preserve"> 9. veljače 2017.</w:t>
      </w:r>
    </w:p>
    <w:p w:rsidR="00893E4F" w:rsidRPr="00893E4F" w:rsidRDefault="00893E4F" w:rsidP="00893E4F">
      <w:pPr>
        <w:rPr>
          <w:rFonts w:ascii="Times New Roman" w:hAnsi="Times New Roman"/>
          <w:sz w:val="24"/>
          <w:szCs w:val="24"/>
        </w:rPr>
      </w:pPr>
    </w:p>
    <w:p w:rsidR="00893E4F" w:rsidRPr="00893E4F" w:rsidRDefault="00893E4F" w:rsidP="00893E4F">
      <w:pPr>
        <w:rPr>
          <w:rFonts w:ascii="Times New Roman" w:hAnsi="Times New Roman"/>
          <w:sz w:val="24"/>
          <w:szCs w:val="24"/>
        </w:rPr>
      </w:pPr>
    </w:p>
    <w:p w:rsidR="00893E4F" w:rsidRPr="00893E4F" w:rsidRDefault="00893E4F" w:rsidP="00893E4F">
      <w:pPr>
        <w:rPr>
          <w:rFonts w:ascii="Times New Roman" w:hAnsi="Times New Roman"/>
          <w:b/>
          <w:bCs/>
          <w:sz w:val="24"/>
          <w:szCs w:val="24"/>
        </w:rPr>
      </w:pPr>
    </w:p>
    <w:p w:rsidR="00CE6737" w:rsidRPr="00893E4F" w:rsidRDefault="00CE6737" w:rsidP="00893E4F">
      <w:pPr>
        <w:pStyle w:val="Tijeloteksta"/>
      </w:pPr>
      <w:r w:rsidRPr="00893E4F">
        <w:rPr>
          <w:b/>
          <w:bCs/>
        </w:rPr>
        <w:t>I</w:t>
      </w:r>
      <w:r w:rsidRPr="00893E4F">
        <w:rPr>
          <w:b/>
          <w:bCs/>
        </w:rPr>
        <w:tab/>
      </w:r>
      <w:r w:rsidRPr="00893E4F">
        <w:t>Rješenjem Trgovačkog suda u Rijeci, Stalne službe u Pazinu, posl. br. 1 St-21/2010-18 otvoren je tečajni postupak nad DRVO PLAST NOVA d.o.o, sa sjedištem u Buzetu, Ivana Sancina 3, dana 6. prosinca 2010. godine, a za stečajnog upravitelja je imenovan Zdravko Seki iz Rijeke.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Rješenjem Trgovačkog suda u Rijeci, Stalne službe u Pazinu, posl. br. 20 St-18/11-47 od 25. travnja 2012. godine, za novog stečajnog upravitelja imenovan je Dario Čehić iz Poreča.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Rješenjem Trgovačkog suda u Rijeci, Stalne službe u Pazinu, posl. br. 20 St-18/11-69 od 17. siječnja 2014. godine, za novog stečajnog upravitelja imenovan je Dražen Ezgeta iz Poreča.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U vrijeme otvaranja stečajnog postupka, dužnik je od materijalne imovine imao u vlasništvu strojeve, pogon za izradu namještaja, smješten u poslovnom prostoru DRVOPLAST NOVA d.d. Buzet, te je zapošljavao sedam radnika, kojima je prestao radni odnos u veljači 2011. godine.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Na navedenim strojevima i opremi za izradu namještaja založno pravo imao je vjerovnik IKB UMAG d.d, kojem je vjerovniku u stečajnom postupku priznata tražbina osigurana razlučnim pravom u iznosu od 1.652.050,13 kn.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>Temeljem Ugovora o zakupu poslovnog prostora, sklopljenim dana 15. listopada 2007. godine sa zakupodavcem, DRVOPLAST NOVA d.d. Buzet, zakupnik, DRVO PLAST NOVA d.o.o, imao je u zakupu poslovni prostor u kojem su smješteni strojevi, u Buzetu, Sancina 3. Iznos mjesečne zakupnine bio je ugovoren u iznosu od 15.000,00 Eur u protuvrijednosti kuna.</w:t>
      </w: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lastRenderedPageBreak/>
        <w:t xml:space="preserve">Navedeni ugovor je raskinut prije otvaranja stečajnog postupka nad DRVO PLAST NOVA d.o.o, ali je stečajni dužnik i nakon otvaranja stečajnog postupka nastavio koristiti predmetni poslovni prostor za smještaj strojeva, bez plaćanja zakupnine jer novi ugovor o zakupu sa DRVOPLAST d.d. nije bio sklopljen. </w:t>
      </w: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 xml:space="preserve">DRVOPLAST d.d. je prvog stečajnog upravitelja, Zdravka Sekija,  dopisom od 22. rujna 2011. godine pozvao na predaju predmetnog prostora u kojem se nalaze strojevi, odnosno na plaćanje naknade za korištenje poslovnog prostora, te je zatim i drugog stečajnog upravitelja, Daria Čehića, pozvao na plaćanje naknade za korištenje poslovnog prostora, nakon čega je na račun DRVOPLAST d.d. plaćen iznos iznos od  ukupno </w:t>
      </w:r>
      <w:r w:rsidRPr="00893E4F">
        <w:rPr>
          <w:rFonts w:ascii="Times New Roman" w:hAnsi="Times New Roman"/>
          <w:bCs/>
          <w:color w:val="000000"/>
          <w:sz w:val="24"/>
          <w:szCs w:val="24"/>
        </w:rPr>
        <w:t>136.687,50</w:t>
      </w:r>
      <w:r w:rsidRPr="00893E4F">
        <w:rPr>
          <w:rFonts w:ascii="Times New Roman" w:hAnsi="Times New Roman"/>
          <w:bCs/>
          <w:sz w:val="24"/>
          <w:szCs w:val="24"/>
        </w:rPr>
        <w:t xml:space="preserve"> kn s osnove skladištenja i čuvanja opreme. </w:t>
      </w:r>
    </w:p>
    <w:p w:rsidR="00CE6737" w:rsidRPr="00893E4F" w:rsidRDefault="00CE6737" w:rsidP="00CE6737">
      <w:pPr>
        <w:jc w:val="both"/>
        <w:rPr>
          <w:rFonts w:ascii="Times New Roman" w:eastAsia="Arial Unicode MS" w:hAnsi="Times New Roman"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 xml:space="preserve">Prvi stečajni upravitelj, Zdravko Seki, nije unovčavao pokretnine stečajnog dužnika, već je stečajni dužnik ostvario prihod od izrade namještaja za COMMODO INTERIJER d.o.o. Buzet, materijalom naručitelja, u ukupnom iznosu od </w:t>
      </w:r>
      <w:r w:rsidRPr="00893E4F">
        <w:rPr>
          <w:rFonts w:ascii="Times New Roman" w:eastAsia="Arial Unicode MS" w:hAnsi="Times New Roman"/>
          <w:sz w:val="24"/>
          <w:szCs w:val="24"/>
        </w:rPr>
        <w:t xml:space="preserve">68.341,40 kn sa uračunatim PDV-om. </w:t>
      </w:r>
    </w:p>
    <w:p w:rsidR="00CE6737" w:rsidRPr="00893E4F" w:rsidRDefault="00CE6737" w:rsidP="00CE6737">
      <w:pPr>
        <w:jc w:val="both"/>
        <w:rPr>
          <w:rFonts w:ascii="Times New Roman" w:eastAsia="Arial Unicode MS" w:hAnsi="Times New Roman"/>
          <w:sz w:val="24"/>
          <w:szCs w:val="24"/>
        </w:rPr>
      </w:pPr>
      <w:r w:rsidRPr="00893E4F">
        <w:rPr>
          <w:rFonts w:ascii="Times New Roman" w:eastAsia="Arial Unicode MS" w:hAnsi="Times New Roman"/>
          <w:sz w:val="24"/>
          <w:szCs w:val="24"/>
        </w:rPr>
        <w:t>Veći dio navedenog iznosa, u iznosu od 62.325,42 kn, korišten za isplatu bruto plaća petorici radnika.</w:t>
      </w: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>Drugi stečajni upravitelj, Dario Čehić, unovčio je slijedeće pokretnine stečajnog dužnika koristeći posredničke usluge GEN d.o.o. iz Siska:</w:t>
      </w: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>Tablica br. 1:</w:t>
      </w: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134"/>
        <w:gridCol w:w="2409"/>
      </w:tblGrid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27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:rsidR="00CE6737" w:rsidRPr="00893E4F" w:rsidRDefault="00CE6737" w:rsidP="00CE6737">
            <w:pPr>
              <w:ind w:left="27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Naziv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Kom.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it-IT"/>
              </w:rPr>
            </w:pPr>
            <w:r w:rsidRPr="00893E4F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Iznos u Kn, bez PDV-a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27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Klatna pila/BRATSTVO/ br.62735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5.500,00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27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Blanjalica za drvo /BRATSTVO/ br. 611829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11.355,00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Kružna pila sa predrezačem.- /ŽIČNICA/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19.604,00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Stroj za kroj.iver.-SELKO-br. 320.267.97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67.830,00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Spajačica furnira ./MONGUZI/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9.340,00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Spajačica furnira /KUPER/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7.812,00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Spajačica furnira /KUPER/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7.812,00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Pak.škare /TAGLIABUE/ TIP 3000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30.206,40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Viševretena protočna bušilica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59.582,75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Kružna pila sa predrezačem Lazari juno 3000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27.898,00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Numeričko upravljani centar Rover 321 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91.207,43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Obrezivač ruba mod-speedy 90 Polymac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6.786,00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Automatski stroj za oblaganje rubova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60.320,00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Stroj za jednostrano oblaganje rubova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62.700,00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Tračna brusilica /BRATSTVO/ BR.67085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9.802,00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Tračna  pila /BRATSTVO/TIP 800BR.621226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6.032,00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Stolna glodalica br.627207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6.759,00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Visokotur stol glod. Br. 597 sa vf pret.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9.048,00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Viševret. Bušil. Lino busselato br 212/78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36.192,00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Protočna preša /COLOMBO/ sa transporterom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58.719,69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Stolna glodalica G-25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6.080,00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b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Stroj za oblaganje rubova SOFT-FO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422.360,76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Komplet kanal sa kolicima za sušenje laka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63.750,00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Tračna brusilica HEZEMAN br.  6802121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13.020,00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Tračna brusilica HEZEMAN  br. .6709271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11.250,00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Podizni stol Meblo  KP 900 -2 kom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10.032,00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Nadstolna glod. visok. Br.314 sa VF PR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8.048,00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Univerzalna oštril. Al za drvo /MAJEVICA./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13.020,00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Oštrili.za kružne i trač.pile /BRATSTVO/ OP-1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11.295,00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Diesel viličar 5t  - transportno sredstvo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36.000,00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Transportne trake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7.143,00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Transportne trake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93E4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1.000,00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ind w:left="1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E4F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6737" w:rsidRPr="00893E4F" w:rsidRDefault="00CE6737" w:rsidP="00CE6737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93E4F">
              <w:rPr>
                <w:rFonts w:ascii="Times New Roman" w:hAnsi="Times New Roman"/>
                <w:b/>
                <w:sz w:val="24"/>
                <w:szCs w:val="24"/>
              </w:rPr>
              <w:t>1.197.505,03</w:t>
            </w:r>
          </w:p>
        </w:tc>
      </w:tr>
    </w:tbl>
    <w:p w:rsidR="00CE6737" w:rsidRPr="00893E4F" w:rsidRDefault="00CE6737" w:rsidP="00CE6737">
      <w:pPr>
        <w:rPr>
          <w:rFonts w:ascii="Times New Roman" w:hAnsi="Times New Roman"/>
          <w:bCs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 xml:space="preserve">Preostale pokretnine navedene u slijedećoj tablici, osim zadnje dvije koje je u posjedu imao DRVOPLAST d.d,  unovčene su za ukupan iznos od 85.860,00 kn, provedbom niza javnih dražbi, objavom natječaja za prikupljanje pisanih ponuda u javnom glasilu Glas Istre i na internet stranicama </w:t>
      </w:r>
      <w:hyperlink r:id="rId7" w:history="1">
        <w:r w:rsidRPr="00893E4F">
          <w:rPr>
            <w:rStyle w:val="Hiperveza"/>
            <w:rFonts w:ascii="Times New Roman" w:hAnsi="Times New Roman"/>
            <w:bCs/>
            <w:sz w:val="24"/>
            <w:szCs w:val="24"/>
          </w:rPr>
          <w:t>www.drvo-plast-nova.com</w:t>
        </w:r>
      </w:hyperlink>
      <w:r w:rsidRPr="00893E4F">
        <w:rPr>
          <w:rFonts w:ascii="Times New Roman" w:hAnsi="Times New Roman"/>
          <w:bCs/>
          <w:sz w:val="24"/>
          <w:szCs w:val="24"/>
        </w:rPr>
        <w:t xml:space="preserve"> i </w:t>
      </w:r>
      <w:hyperlink r:id="rId8" w:history="1">
        <w:r w:rsidRPr="00893E4F">
          <w:rPr>
            <w:rStyle w:val="Hiperveza"/>
            <w:rFonts w:ascii="Times New Roman" w:hAnsi="Times New Roman"/>
            <w:bCs/>
            <w:sz w:val="24"/>
            <w:szCs w:val="24"/>
          </w:rPr>
          <w:t>www.njuskalo.com</w:t>
        </w:r>
      </w:hyperlink>
      <w:r w:rsidRPr="00893E4F">
        <w:rPr>
          <w:rFonts w:ascii="Times New Roman" w:hAnsi="Times New Roman"/>
          <w:bCs/>
          <w:sz w:val="24"/>
          <w:szCs w:val="24"/>
        </w:rPr>
        <w:t>, a o natječajima su mail-om obavještavani svi koji su pokazali interes za kupnju.</w:t>
      </w:r>
    </w:p>
    <w:p w:rsidR="00CE6737" w:rsidRPr="00893E4F" w:rsidRDefault="00CE6737" w:rsidP="00CE6737">
      <w:pPr>
        <w:jc w:val="both"/>
        <w:rPr>
          <w:rFonts w:ascii="Times New Roman" w:hAnsi="Times New Roman"/>
          <w:bCs/>
          <w:sz w:val="24"/>
          <w:szCs w:val="24"/>
        </w:rPr>
      </w:pPr>
      <w:r w:rsidRPr="00893E4F">
        <w:rPr>
          <w:rFonts w:ascii="Times New Roman" w:hAnsi="Times New Roman"/>
          <w:bCs/>
          <w:sz w:val="24"/>
          <w:szCs w:val="24"/>
        </w:rPr>
        <w:t>Uz suglasnost IKB UMAG d.d, jedinog vjerovnika koji je imao založno pravo na navedenim pokretninama, zadnja dva stroja, k</w:t>
      </w:r>
      <w:r w:rsidRPr="00893E4F">
        <w:rPr>
          <w:rFonts w:ascii="Times New Roman" w:hAnsi="Times New Roman"/>
          <w:sz w:val="24"/>
          <w:szCs w:val="24"/>
        </w:rPr>
        <w:t>ružna pila sa radnim stolom OMGA T55 300, proizvođača CIT, Italija, procijenjene vrijednosti u iznosu od 2.967,00 kn i kombinirana prijenosna kružna pila, proizvođača ELU, Francuska, procijenjene vrijednosti u iznosu od 510,00 kn, koji su bili u posjedu DRVOPLAST d.d, prodani su tom kupcu, za cijenu u ukupnom iznosu od 3.600,00 kn, koji je iznos kompenziran sa potraživanjem kupca prema prodavatelju s osnove ležarine za strojeve i opremu.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Tablica br. 2:</w:t>
      </w:r>
    </w:p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1134"/>
        <w:gridCol w:w="2409"/>
      </w:tblGrid>
      <w:tr w:rsidR="00CE6737" w:rsidRPr="00893E4F" w:rsidTr="00CE6737">
        <w:tc>
          <w:tcPr>
            <w:tcW w:w="6096" w:type="dxa"/>
          </w:tcPr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  <w:r w:rsidRPr="00893E4F">
              <w:rPr>
                <w:b/>
                <w:szCs w:val="24"/>
              </w:rPr>
              <w:t>Naziv</w:t>
            </w:r>
          </w:p>
        </w:tc>
        <w:tc>
          <w:tcPr>
            <w:tcW w:w="1134" w:type="dxa"/>
          </w:tcPr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  <w:r w:rsidRPr="00893E4F">
              <w:rPr>
                <w:b/>
                <w:szCs w:val="24"/>
              </w:rPr>
              <w:t>Kom.</w:t>
            </w:r>
          </w:p>
        </w:tc>
        <w:tc>
          <w:tcPr>
            <w:tcW w:w="2409" w:type="dxa"/>
          </w:tcPr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  <w:r w:rsidRPr="00893E4F">
              <w:rPr>
                <w:b/>
                <w:szCs w:val="24"/>
              </w:rPr>
              <w:t>Iznos u kn.</w:t>
            </w:r>
          </w:p>
        </w:tc>
      </w:tr>
      <w:tr w:rsidR="00CE6737" w:rsidRPr="00893E4F" w:rsidTr="00CE6737">
        <w:tc>
          <w:tcPr>
            <w:tcW w:w="6096" w:type="dxa"/>
          </w:tcPr>
          <w:p w:rsidR="00CE6737" w:rsidRPr="00893E4F" w:rsidRDefault="00CE6737" w:rsidP="00CE6737">
            <w:pPr>
              <w:pStyle w:val="Bezproreda"/>
              <w:rPr>
                <w:b/>
                <w:szCs w:val="24"/>
              </w:rPr>
            </w:pPr>
            <w:r w:rsidRPr="00893E4F">
              <w:rPr>
                <w:szCs w:val="24"/>
              </w:rPr>
              <w:t>Blanjalica debljača B-600, 1994</w:t>
            </w:r>
          </w:p>
        </w:tc>
        <w:tc>
          <w:tcPr>
            <w:tcW w:w="1134" w:type="dxa"/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8.000,00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Vertikalni krojač ploča GMCKGS/660 S, 1993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17.350,00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Podizni stol  MEBLO 2500x600, 1986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1.450,00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Dvostrana linija za precizno krojenje iverice GABIANI TIP-TMS 56/1975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13.500,00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Gumeni tračni transporter 4m, 1990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1.700,00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Gumeni tračni transporter 15m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2.700,00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Tanjurasta brusilica, 1961. 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1.250,00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Špric kabina, 1986. 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1.010,00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 xml:space="preserve">Visokotlačna pumpa za špricanje laka Larius br. 2215, 1987. god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Ventilacija polirnice i lakirnice-otprašivanje, 1991. god.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3.000,00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Protočna tračna brusilica TAGLIABUE, 1977. 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1.000,00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Automatski stroj za vezivanje paketa tip-101, 2002. 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500,00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Otpadni metal: dvostrani formatizer Gabbiani TMS 72 II, 1975. 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3.400,00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rPr>
                <w:szCs w:val="24"/>
              </w:rPr>
            </w:pPr>
            <w:r w:rsidRPr="00893E4F">
              <w:rPr>
                <w:szCs w:val="24"/>
              </w:rPr>
              <w:t>Otpadni metal:  dvostrani stroj za lijepljenje  ruba Ocmac, 1984. g, valc mašina Valtorta tip FV/PE 3, 1991. g,  bajc mašina Valtorta tip FV/TN, 1991. g, stroj za nalijevanje laka Valtorta tip –VAL, 1991. g,  kanal za sušenje bajca i te-laka, 1978. g, osmovaljčana polirka br. 16/121/72, 1977. g, stroj za postavljanje kedera Polymac, 1994. g, visokofrekventni generator VGR-10, 1990. 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30.000,00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 xml:space="preserve">Kružna pila sa radnim stolom OMGA T55 300, proizvođača CIT, Italija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</w:p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3.000,00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E4F">
              <w:rPr>
                <w:rFonts w:ascii="Times New Roman" w:hAnsi="Times New Roman"/>
                <w:sz w:val="24"/>
                <w:szCs w:val="24"/>
              </w:rPr>
              <w:t>Kombinirana prijenosna kružna pila, proizvođača ELU, Francuska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szCs w:val="24"/>
              </w:rPr>
            </w:pPr>
            <w:r w:rsidRPr="00893E4F">
              <w:rPr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szCs w:val="24"/>
              </w:rPr>
            </w:pPr>
            <w:r w:rsidRPr="00893E4F">
              <w:rPr>
                <w:szCs w:val="24"/>
              </w:rPr>
              <w:t>600,00</w:t>
            </w:r>
          </w:p>
        </w:tc>
      </w:tr>
      <w:tr w:rsidR="00CE6737" w:rsidRPr="00893E4F" w:rsidTr="00CE6737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E4F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center"/>
              <w:rPr>
                <w:b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737" w:rsidRPr="00893E4F" w:rsidRDefault="00CE6737" w:rsidP="00CE6737">
            <w:pPr>
              <w:pStyle w:val="Bezproreda"/>
              <w:jc w:val="right"/>
              <w:rPr>
                <w:b/>
                <w:szCs w:val="24"/>
              </w:rPr>
            </w:pPr>
            <w:r w:rsidRPr="00893E4F">
              <w:rPr>
                <w:b/>
                <w:szCs w:val="24"/>
              </w:rPr>
              <w:t>89.460,00</w:t>
            </w:r>
          </w:p>
        </w:tc>
      </w:tr>
    </w:tbl>
    <w:p w:rsidR="00CE6737" w:rsidRPr="00893E4F" w:rsidRDefault="00CE6737" w:rsidP="00CE6737">
      <w:pPr>
        <w:jc w:val="both"/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pStyle w:val="Tijeloteksta"/>
        <w:rPr>
          <w:b/>
        </w:rPr>
      </w:pPr>
      <w:r w:rsidRPr="00893E4F">
        <w:rPr>
          <w:b/>
          <w:bCs/>
        </w:rPr>
        <w:t>II</w:t>
      </w:r>
      <w:r w:rsidRPr="00893E4F">
        <w:rPr>
          <w:b/>
          <w:bCs/>
        </w:rPr>
        <w:tab/>
      </w:r>
      <w:r w:rsidRPr="00893E4F">
        <w:rPr>
          <w:b/>
        </w:rPr>
        <w:t>Završni račun</w:t>
      </w:r>
    </w:p>
    <w:p w:rsidR="00CE6737" w:rsidRDefault="00CE6737" w:rsidP="00CE6737">
      <w:pPr>
        <w:pStyle w:val="Tijeloteksta"/>
        <w:rPr>
          <w:b/>
          <w:bCs/>
        </w:rPr>
      </w:pPr>
    </w:p>
    <w:p w:rsidR="002767DC" w:rsidRPr="008925E8" w:rsidRDefault="002767DC" w:rsidP="002767DC">
      <w:pPr>
        <w:pStyle w:val="Tijeloteksta"/>
      </w:pPr>
      <w:r w:rsidRPr="008925E8">
        <w:t>Budući da je u stečajnom postupku okončano unovčenje stečajne mase, podnosim završni račun:</w:t>
      </w:r>
    </w:p>
    <w:p w:rsidR="002767DC" w:rsidRPr="008925E8" w:rsidRDefault="002767DC" w:rsidP="002767DC">
      <w:pPr>
        <w:pStyle w:val="Tijeloteksta"/>
      </w:pPr>
    </w:p>
    <w:p w:rsidR="002767DC" w:rsidRPr="003A0AEC" w:rsidRDefault="002767DC" w:rsidP="002767DC">
      <w:pPr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U </w:t>
      </w:r>
      <w:r w:rsidRPr="003A0AEC">
        <w:rPr>
          <w:rFonts w:ascii="Times New Roman" w:hAnsi="Times New Roman"/>
          <w:color w:val="000000"/>
          <w:sz w:val="24"/>
          <w:szCs w:val="24"/>
        </w:rPr>
        <w:t xml:space="preserve">razdoblju od otvaranja stečajnog postupka, dana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06. prosinca 2010, pa </w:t>
      </w:r>
      <w:r w:rsidRPr="003A0AEC">
        <w:rPr>
          <w:rFonts w:ascii="Times New Roman" w:hAnsi="Times New Roman"/>
          <w:bCs/>
          <w:color w:val="000000"/>
          <w:sz w:val="24"/>
          <w:szCs w:val="24"/>
        </w:rPr>
        <w:t xml:space="preserve">do dana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02. veljače </w:t>
      </w:r>
      <w:r w:rsidRPr="003A0AEC">
        <w:rPr>
          <w:rFonts w:ascii="Times New Roman" w:hAnsi="Times New Roman"/>
          <w:bCs/>
          <w:color w:val="000000"/>
          <w:sz w:val="24"/>
          <w:szCs w:val="24"/>
        </w:rPr>
        <w:t>201</w:t>
      </w:r>
      <w:r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3A0AEC"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3A0AEC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u stečajnom postupku su </w:t>
      </w:r>
      <w:r w:rsidRPr="003A0AEC">
        <w:rPr>
          <w:rFonts w:ascii="Times New Roman" w:hAnsi="Times New Roman"/>
          <w:color w:val="000000"/>
          <w:sz w:val="24"/>
          <w:szCs w:val="24"/>
        </w:rPr>
        <w:t xml:space="preserve">ostvareni slijedeći prihodi i rashodi: </w:t>
      </w:r>
    </w:p>
    <w:p w:rsidR="002767DC" w:rsidRDefault="002767DC" w:rsidP="002767DC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6300"/>
        <w:gridCol w:w="2439"/>
      </w:tblGrid>
      <w:tr w:rsidR="002767DC" w:rsidRPr="003A0AEC" w:rsidTr="00C55A48">
        <w:trPr>
          <w:trHeight w:val="760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Prihodi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Iznos</w:t>
            </w:r>
          </w:p>
        </w:tc>
      </w:tr>
      <w:tr w:rsidR="002767DC" w:rsidRPr="003A0AEC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Izrada namještaja za COMODO INTERIJERI d.o.o.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tabs>
                <w:tab w:val="center" w:pos="792"/>
                <w:tab w:val="right" w:pos="1584"/>
              </w:tabs>
              <w:jc w:val="right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sz w:val="24"/>
                <w:szCs w:val="24"/>
              </w:rPr>
              <w:t>68.341,40</w:t>
            </w:r>
          </w:p>
        </w:tc>
      </w:tr>
      <w:tr w:rsidR="002767DC" w:rsidRPr="003A0AEC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Prodaja pokretnina u inozemstvo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844.523,63</w:t>
            </w:r>
          </w:p>
        </w:tc>
      </w:tr>
      <w:tr w:rsidR="002767DC" w:rsidRPr="003A0AEC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Prodaja pokretnina: uplata DOLANJSKI DALIBOR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8.448,75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Prodaja pokretnina: uplata PROIZVODNJA JAVOR d.o.o. 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14.193,75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Prodaja pokretnina: uplata VEZO COMMERCE d.o.o.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238.452,50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Prodaja pokretnina: uplata STOLARIJA DANKIĆ d.o.o. 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14.118,75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Prodaja pokretnina: uplata STOLARSKI OBRT „DENO“ 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101.513,00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Prodaja pokretnina: uplata SVEN d.o.o.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5.000,00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Prodaja pokretnina: uplata FLEGO d.o.o.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7.600,00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Prodaja pokretnina: kompenzacija sa DRVOPLAST d.d.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51.875,00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Prihod od prodaje pokretnina za vrijeme stečajnog upravitelja Dražena Ezgeta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85.860,00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Povrat pogrešnog odobrenja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135,00</w:t>
            </w:r>
          </w:p>
        </w:tc>
      </w:tr>
      <w:tr w:rsidR="002767DC" w:rsidRPr="003A0AEC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Povrat pretporeza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tabs>
                <w:tab w:val="center" w:pos="792"/>
                <w:tab w:val="right" w:pos="1584"/>
              </w:tabs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35.773,56</w:t>
            </w:r>
          </w:p>
        </w:tc>
      </w:tr>
      <w:tr w:rsidR="002767DC" w:rsidRPr="003A0AEC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Kamate po viđenju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tabs>
                <w:tab w:val="center" w:pos="792"/>
                <w:tab w:val="right" w:pos="1584"/>
              </w:tabs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630,01</w:t>
            </w:r>
          </w:p>
        </w:tc>
      </w:tr>
      <w:tr w:rsidR="002767DC" w:rsidRPr="003A0AEC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tabs>
                <w:tab w:val="left" w:pos="3456"/>
              </w:tabs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sz w:val="24"/>
                <w:szCs w:val="24"/>
              </w:rPr>
              <w:t>Doznaka Općinskog suda u Velikoj Gorici (O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vr</w:t>
            </w:r>
            <w:r w:rsidRPr="00C35E78">
              <w:rPr>
                <w:rFonts w:ascii="Times New Roman" w:eastAsia="Arial Unicode MS" w:hAnsi="Times New Roman"/>
                <w:sz w:val="24"/>
                <w:szCs w:val="24"/>
              </w:rPr>
              <w:t>-324/04)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75,19</w:t>
            </w:r>
          </w:p>
        </w:tc>
      </w:tr>
      <w:tr w:rsidR="002767DC" w:rsidRPr="003A0AEC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3A0AEC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1.476.540,54</w:t>
            </w:r>
          </w:p>
        </w:tc>
      </w:tr>
    </w:tbl>
    <w:p w:rsidR="002767DC" w:rsidRPr="003A0AEC" w:rsidRDefault="002767DC" w:rsidP="002767DC">
      <w:pPr>
        <w:rPr>
          <w:rFonts w:ascii="Times New Roman" w:hAnsi="Times New Roman"/>
          <w:color w:val="000000"/>
          <w:sz w:val="24"/>
          <w:szCs w:val="24"/>
        </w:rPr>
      </w:pPr>
    </w:p>
    <w:p w:rsidR="002767DC" w:rsidRPr="003A0AEC" w:rsidRDefault="002767DC" w:rsidP="002767DC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4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8"/>
        <w:gridCol w:w="6300"/>
        <w:gridCol w:w="2439"/>
      </w:tblGrid>
      <w:tr w:rsidR="002767DC" w:rsidRPr="00C35E78" w:rsidTr="00C55A48">
        <w:trPr>
          <w:trHeight w:val="760"/>
        </w:trPr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Red. br.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Rashodi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Iznos</w:t>
            </w:r>
          </w:p>
        </w:tc>
      </w:tr>
      <w:tr w:rsidR="002767DC" w:rsidRPr="00C35E78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Neto plaća radnika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42.464,05</w:t>
            </w:r>
          </w:p>
        </w:tc>
      </w:tr>
      <w:tr w:rsidR="002767DC" w:rsidRPr="00C35E78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Doprinosi iz plaće (mirovinsko osiguranje 1. i 2. stup)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10.564,70</w:t>
            </w:r>
          </w:p>
        </w:tc>
      </w:tr>
      <w:tr w:rsidR="002767DC" w:rsidRPr="00C35E78" w:rsidTr="00C55A48">
        <w:tc>
          <w:tcPr>
            <w:tcW w:w="10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Porez na dohodak</w:t>
            </w:r>
          </w:p>
        </w:tc>
        <w:tc>
          <w:tcPr>
            <w:tcW w:w="24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207,88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Doprinosi na plaću (zdravstveno osiguranje, zaštita zdravlja na radu, doprinos za zapošljavanje, doprinos za zapošljavanje osoba s invaliditetom)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9.088,79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PDV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58.827,50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Doprinos za općekorisnu funkciju šuma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1,04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GEN d.o.o, plaćanje posredničkih usluga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218.860,37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VILSTROJ d.o.o, plaćanje usluge demontaže i ukrcaja strojeva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28.750,00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SERTIĆ-ŠPED d.o.o, plaćanje usluge špeditera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500,00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IKB UMAG d.d, isplata razlučnom vjerovniku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666.015,61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DRVOPLAST d.d,  troškovi skladišta i čuvanja opreme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161.875,00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DRVOPLAST d.d, trošak demontaže i ukrcaja strojeva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18.187,50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DRVOPLAST d.d, plaćanje za uslugu 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5.000,00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Troškovi prijevozničkih usluga (JIMM d.o.o.)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375,00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16.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ALIGER d.o.o. Rijeka, troškovi procjene strojeva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12.500,00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17.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Računovodstvene usluge DU-NA d.o.o, Buzet 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19.000,00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Računovodstvene usluge MADLEN d.o.o, Rijeka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18.165,00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19.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3A0AEC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A0A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Troškovi računovodstvenih usluga prema ugovoru o djelu od siječnja 2014. godine do kraja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siječnja</w:t>
            </w:r>
            <w:r w:rsidRPr="003A0A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3A0A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godine (neto 525,00 kn/mj), sa izradom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četiri</w:t>
            </w:r>
            <w:r w:rsidRPr="003A0AE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temeljna financijska izvješća (neto 1.200,00 kn po godišnjem financijskom izvješću), bruto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2767DC" w:rsidRPr="003A0AEC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45.473,80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20.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Prisilna naplata O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vr</w:t>
            </w: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-71/12, HRVATSKE ŠUME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19.871,44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21.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Zdravko Seki, isplata nagrade privremenom stečajnom upravitelju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5.000,00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22.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Dario Čehić, plaćanje po računu (nagrada stečajnom upravitelju)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55.000,00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23.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Isplata konačne nagrade zadnjem </w:t>
            </w: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tečajnom upravitelju,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neto 11.069,46 kn, bruto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21.216,48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24.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Dario Čehić, materijalni trošak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8.680,01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25.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Troškovi oglašavanja prodaje imovine u dnevnim novinama i na inernetskom portalu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</w:t>
            </w:r>
            <w:hyperlink r:id="rId9" w:history="1">
              <w:r w:rsidRPr="00383D3E">
                <w:rPr>
                  <w:rStyle w:val="Hiperveza"/>
                  <w:rFonts w:ascii="Times New Roman" w:eastAsia="Arial Unicode MS" w:hAnsi="Times New Roman"/>
                  <w:sz w:val="24"/>
                  <w:szCs w:val="24"/>
                </w:rPr>
                <w:t>www.njuskalo.com</w:t>
              </w:r>
            </w:hyperlink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36.621,25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26.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Pr="00C35E78" w:rsidRDefault="002767DC" w:rsidP="00C55A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Ostali troškovi (naknada banci za uslugu platnog prometa</w:t>
            </w:r>
            <w:r w:rsidRPr="00C35E78">
              <w:rPr>
                <w:rFonts w:ascii="Times New Roman" w:hAnsi="Times New Roman"/>
                <w:color w:val="000000"/>
                <w:sz w:val="24"/>
                <w:szCs w:val="24"/>
              </w:rPr>
              <w:t>, troškovi javnog bilježnika, izrade štambilja, poštanski troškovi, troškovi preslika, n</w:t>
            </w:r>
            <w:r w:rsidRPr="00C35E78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aknada Financijskoj agenciji za uslugu javne objave godišnjih financijskih izvješća, o</w:t>
            </w:r>
            <w:r w:rsidRPr="00C35E78"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  <w:t>glašavanje u Narodnim novinama, trošak zakupa web domene i hosting, troškovi sudskih pristojbi i dr.)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767DC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67DC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2767DC" w:rsidRPr="00C35E78" w:rsidRDefault="002767DC" w:rsidP="00C55A48">
            <w:pPr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10.304,05</w:t>
            </w:r>
          </w:p>
        </w:tc>
      </w:tr>
      <w:tr w:rsidR="002767DC" w:rsidRPr="00C35E78" w:rsidTr="00C55A48">
        <w:tc>
          <w:tcPr>
            <w:tcW w:w="10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 w:rsidRPr="00C35E78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w="2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C35E78" w:rsidRDefault="002767DC" w:rsidP="00C55A48">
            <w:pPr>
              <w:jc w:val="right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1.472.549,47</w:t>
            </w:r>
          </w:p>
        </w:tc>
      </w:tr>
    </w:tbl>
    <w:p w:rsidR="002767DC" w:rsidRDefault="002767DC" w:rsidP="002767DC">
      <w:pPr>
        <w:rPr>
          <w:rFonts w:ascii="Times New Roman" w:hAnsi="Times New Roman"/>
          <w:color w:val="000000"/>
          <w:sz w:val="24"/>
          <w:szCs w:val="24"/>
        </w:rPr>
      </w:pPr>
    </w:p>
    <w:p w:rsidR="002767DC" w:rsidRDefault="002767DC" w:rsidP="002767DC">
      <w:pPr>
        <w:jc w:val="both"/>
        <w:rPr>
          <w:rFonts w:ascii="Times New Roman" w:hAnsi="Times New Roman"/>
          <w:sz w:val="24"/>
          <w:szCs w:val="24"/>
        </w:rPr>
      </w:pPr>
    </w:p>
    <w:p w:rsidR="002767DC" w:rsidRPr="00893E4F" w:rsidRDefault="002767DC" w:rsidP="002767DC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>Prilozi:   - Preslike izvoda prometa po računu stečajnog dužnika,</w:t>
      </w:r>
      <w:r w:rsidRPr="00893E4F">
        <w:rPr>
          <w:rFonts w:ascii="Times New Roman" w:hAnsi="Times New Roman"/>
          <w:color w:val="000000"/>
          <w:sz w:val="24"/>
          <w:szCs w:val="24"/>
        </w:rPr>
        <w:t xml:space="preserve"> od 6. prosinca 2010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2767DC" w:rsidRDefault="002767DC" w:rsidP="002767DC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color w:val="000000"/>
          <w:sz w:val="24"/>
          <w:szCs w:val="24"/>
        </w:rPr>
        <w:t xml:space="preserve">                 do 25.</w:t>
      </w:r>
      <w:r w:rsidRPr="00893E4F">
        <w:rPr>
          <w:rFonts w:ascii="Times New Roman" w:hAnsi="Times New Roman"/>
          <w:bCs/>
          <w:sz w:val="24"/>
          <w:szCs w:val="24"/>
        </w:rPr>
        <w:t xml:space="preserve"> studenog 2016</w:t>
      </w:r>
      <w:r w:rsidRPr="00893E4F">
        <w:rPr>
          <w:rFonts w:ascii="Times New Roman" w:hAnsi="Times New Roman"/>
          <w:sz w:val="24"/>
          <w:szCs w:val="24"/>
        </w:rPr>
        <w:t xml:space="preserve">. godine, </w:t>
      </w:r>
      <w:r>
        <w:rPr>
          <w:rFonts w:ascii="Times New Roman" w:hAnsi="Times New Roman"/>
          <w:sz w:val="24"/>
          <w:szCs w:val="24"/>
        </w:rPr>
        <w:t>u spisu predmeta,</w:t>
      </w:r>
    </w:p>
    <w:p w:rsidR="002767DC" w:rsidRPr="00893E4F" w:rsidRDefault="002767DC" w:rsidP="002767DC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893E4F">
        <w:rPr>
          <w:rFonts w:ascii="Times New Roman" w:hAnsi="Times New Roman"/>
          <w:sz w:val="24"/>
          <w:szCs w:val="24"/>
        </w:rPr>
        <w:t>Preslike izvoda prometa po računu stečajnog dužnika,</w:t>
      </w:r>
      <w:r w:rsidRPr="00893E4F">
        <w:rPr>
          <w:rFonts w:ascii="Times New Roman" w:hAnsi="Times New Roman"/>
          <w:color w:val="000000"/>
          <w:sz w:val="24"/>
          <w:szCs w:val="24"/>
        </w:rPr>
        <w:t xml:space="preserve"> od </w:t>
      </w:r>
      <w:r>
        <w:rPr>
          <w:rFonts w:ascii="Times New Roman" w:hAnsi="Times New Roman"/>
          <w:color w:val="000000"/>
          <w:sz w:val="24"/>
          <w:szCs w:val="24"/>
        </w:rPr>
        <w:t>25. studenog</w:t>
      </w:r>
      <w:r w:rsidRPr="00893E4F">
        <w:rPr>
          <w:rFonts w:ascii="Times New Roman" w:hAnsi="Times New Roman"/>
          <w:color w:val="000000"/>
          <w:sz w:val="24"/>
          <w:szCs w:val="24"/>
        </w:rPr>
        <w:t xml:space="preserve"> 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893E4F">
        <w:rPr>
          <w:rFonts w:ascii="Times New Roman" w:hAnsi="Times New Roman"/>
          <w:color w:val="000000"/>
          <w:sz w:val="24"/>
          <w:szCs w:val="24"/>
        </w:rPr>
        <w:t>,</w:t>
      </w:r>
    </w:p>
    <w:p w:rsidR="002767DC" w:rsidRDefault="002767DC" w:rsidP="002767DC">
      <w:pPr>
        <w:jc w:val="both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>
        <w:rPr>
          <w:rFonts w:ascii="Times New Roman" w:hAnsi="Times New Roman"/>
          <w:color w:val="000000"/>
          <w:sz w:val="24"/>
          <w:szCs w:val="24"/>
        </w:rPr>
        <w:t>do 2. veljače 2017,</w:t>
      </w:r>
    </w:p>
    <w:p w:rsidR="002767DC" w:rsidRPr="005E31B2" w:rsidRDefault="002767DC" w:rsidP="002767D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- </w:t>
      </w:r>
      <w:r w:rsidRPr="005E31B2">
        <w:rPr>
          <w:rFonts w:ascii="Times New Roman" w:hAnsi="Times New Roman"/>
          <w:sz w:val="24"/>
          <w:szCs w:val="24"/>
        </w:rPr>
        <w:t>Bilanca na dan</w:t>
      </w:r>
      <w:r>
        <w:rPr>
          <w:rFonts w:ascii="Times New Roman" w:hAnsi="Times New Roman"/>
          <w:sz w:val="24"/>
          <w:szCs w:val="24"/>
        </w:rPr>
        <w:t xml:space="preserve"> 02. veljače </w:t>
      </w:r>
      <w:r w:rsidRPr="005E31B2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5E31B2">
        <w:rPr>
          <w:rFonts w:ascii="Times New Roman" w:hAnsi="Times New Roman"/>
          <w:sz w:val="24"/>
          <w:szCs w:val="24"/>
        </w:rPr>
        <w:t>,</w:t>
      </w:r>
    </w:p>
    <w:p w:rsidR="002767DC" w:rsidRPr="00893E4F" w:rsidRDefault="002767DC" w:rsidP="002767DC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               - Račun dobiti i gubitka za razdoblja: od 6. prosinca 2010. do 31. prosinca 2010,  od </w:t>
      </w:r>
    </w:p>
    <w:p w:rsidR="002767DC" w:rsidRPr="00893E4F" w:rsidRDefault="002767DC" w:rsidP="002767DC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                 1. siječnja 2011. do 31. prosinca 2011, od 1. siječnja 2012. do 31. prosinca 2012, od </w:t>
      </w:r>
    </w:p>
    <w:p w:rsidR="002767DC" w:rsidRPr="00893E4F" w:rsidRDefault="002767DC" w:rsidP="002767DC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                 1. siječnja 2013. do 31. prosinca 2013, od 1. siječnja 2014. do 31. prosinca 2014, od </w:t>
      </w:r>
    </w:p>
    <w:p w:rsidR="002767DC" w:rsidRPr="00893E4F" w:rsidRDefault="002767DC" w:rsidP="002767DC">
      <w:pPr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                 1. siječn</w:t>
      </w:r>
      <w:r>
        <w:rPr>
          <w:rFonts w:ascii="Times New Roman" w:hAnsi="Times New Roman"/>
          <w:sz w:val="24"/>
          <w:szCs w:val="24"/>
        </w:rPr>
        <w:t>ja 2015. do 31. prosinca 2015, u spisu predmeta,</w:t>
      </w:r>
    </w:p>
    <w:p w:rsidR="002767DC" w:rsidRDefault="002767DC" w:rsidP="002767DC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- </w:t>
      </w:r>
      <w:r w:rsidRPr="005E31B2">
        <w:rPr>
          <w:rFonts w:ascii="Times New Roman" w:hAnsi="Times New Roman"/>
          <w:sz w:val="24"/>
          <w:szCs w:val="24"/>
        </w:rPr>
        <w:t>Račun dobiti i gubitka za razdoblj</w:t>
      </w:r>
      <w:r>
        <w:rPr>
          <w:rFonts w:ascii="Times New Roman" w:hAnsi="Times New Roman"/>
          <w:sz w:val="24"/>
          <w:szCs w:val="24"/>
        </w:rPr>
        <w:t>e od 1</w:t>
      </w:r>
      <w:r w:rsidRPr="005E31B2">
        <w:rPr>
          <w:rFonts w:ascii="Times New Roman" w:hAnsi="Times New Roman"/>
          <w:sz w:val="24"/>
          <w:szCs w:val="24"/>
        </w:rPr>
        <w:t>. siječnja 2016. do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31B2">
        <w:rPr>
          <w:rFonts w:ascii="Times New Roman" w:hAnsi="Times New Roman"/>
          <w:sz w:val="24"/>
          <w:szCs w:val="24"/>
        </w:rPr>
        <w:t xml:space="preserve">31. prosinca </w:t>
      </w:r>
      <w:r>
        <w:rPr>
          <w:rFonts w:ascii="Times New Roman" w:hAnsi="Times New Roman"/>
          <w:sz w:val="24"/>
          <w:szCs w:val="24"/>
        </w:rPr>
        <w:t xml:space="preserve">2016. i od </w:t>
      </w:r>
    </w:p>
    <w:p w:rsidR="002767DC" w:rsidRDefault="002767DC" w:rsidP="002767DC">
      <w:pPr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 </w:t>
      </w:r>
      <w:r w:rsidRPr="005E31B2">
        <w:rPr>
          <w:rFonts w:ascii="Times New Roman" w:hAnsi="Times New Roman"/>
          <w:sz w:val="24"/>
          <w:szCs w:val="24"/>
        </w:rPr>
        <w:t>siječnja 201</w:t>
      </w:r>
      <w:r>
        <w:rPr>
          <w:rFonts w:ascii="Times New Roman" w:hAnsi="Times New Roman"/>
          <w:sz w:val="24"/>
          <w:szCs w:val="24"/>
        </w:rPr>
        <w:t>7</w:t>
      </w:r>
      <w:r w:rsidRPr="005E31B2">
        <w:rPr>
          <w:rFonts w:ascii="Times New Roman" w:hAnsi="Times New Roman"/>
          <w:sz w:val="24"/>
          <w:szCs w:val="24"/>
        </w:rPr>
        <w:t xml:space="preserve">. do </w:t>
      </w:r>
      <w:r>
        <w:rPr>
          <w:rFonts w:ascii="Times New Roman" w:hAnsi="Times New Roman"/>
          <w:sz w:val="24"/>
          <w:szCs w:val="24"/>
        </w:rPr>
        <w:t>02</w:t>
      </w:r>
      <w:r w:rsidRPr="005E31B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veljače </w:t>
      </w:r>
      <w:r w:rsidRPr="005E31B2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5E31B2">
        <w:rPr>
          <w:rFonts w:ascii="Times New Roman" w:hAnsi="Times New Roman"/>
          <w:sz w:val="24"/>
          <w:szCs w:val="24"/>
        </w:rPr>
        <w:t xml:space="preserve">.  </w:t>
      </w:r>
    </w:p>
    <w:p w:rsidR="002767DC" w:rsidRDefault="002767DC" w:rsidP="002767DC">
      <w:pPr>
        <w:jc w:val="both"/>
        <w:rPr>
          <w:rFonts w:ascii="Times New Roman" w:hAnsi="Times New Roman"/>
          <w:sz w:val="24"/>
          <w:szCs w:val="24"/>
        </w:rPr>
      </w:pPr>
    </w:p>
    <w:p w:rsidR="002767DC" w:rsidRDefault="002767DC" w:rsidP="002767D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67DC" w:rsidRPr="003A0AEC" w:rsidRDefault="002767DC" w:rsidP="002767DC">
      <w:pPr>
        <w:jc w:val="both"/>
        <w:rPr>
          <w:rFonts w:ascii="Times New Roman" w:hAnsi="Times New Roman"/>
          <w:sz w:val="24"/>
          <w:szCs w:val="24"/>
        </w:rPr>
      </w:pPr>
      <w:r w:rsidRPr="003A0AEC">
        <w:rPr>
          <w:rFonts w:ascii="Times New Roman" w:hAnsi="Times New Roman"/>
          <w:sz w:val="24"/>
          <w:szCs w:val="24"/>
        </w:rPr>
        <w:t xml:space="preserve">Stanje novčanih sredstava na </w:t>
      </w:r>
      <w:r>
        <w:rPr>
          <w:rFonts w:ascii="Times New Roman" w:hAnsi="Times New Roman"/>
          <w:sz w:val="24"/>
          <w:szCs w:val="24"/>
        </w:rPr>
        <w:t>računu stečajnog dužnika na dan 02. veljače</w:t>
      </w:r>
      <w:r w:rsidRPr="003A0AEC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7</w:t>
      </w:r>
      <w:r w:rsidRPr="003A0AEC">
        <w:rPr>
          <w:rFonts w:ascii="Times New Roman" w:hAnsi="Times New Roman"/>
          <w:sz w:val="24"/>
          <w:szCs w:val="24"/>
        </w:rPr>
        <w:t xml:space="preserve">. godine iznosi </w:t>
      </w:r>
      <w:r>
        <w:rPr>
          <w:rFonts w:ascii="Times New Roman" w:hAnsi="Times New Roman"/>
          <w:sz w:val="24"/>
          <w:szCs w:val="24"/>
        </w:rPr>
        <w:t>3.991,07</w:t>
      </w:r>
      <w:r w:rsidRPr="003A0AEC">
        <w:rPr>
          <w:rFonts w:ascii="Times New Roman" w:hAnsi="Times New Roman"/>
          <w:sz w:val="24"/>
          <w:szCs w:val="24"/>
        </w:rPr>
        <w:t xml:space="preserve"> kn.</w:t>
      </w:r>
    </w:p>
    <w:p w:rsidR="002767DC" w:rsidRPr="005E31B2" w:rsidRDefault="002767DC" w:rsidP="002767D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67DC" w:rsidRPr="008925E8" w:rsidRDefault="002767DC" w:rsidP="002767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925E8">
        <w:rPr>
          <w:rFonts w:ascii="Times New Roman" w:hAnsi="Times New Roman"/>
          <w:bCs/>
          <w:color w:val="000000"/>
          <w:sz w:val="24"/>
          <w:szCs w:val="24"/>
        </w:rPr>
        <w:t>Za pokriće troškova koji će nastati do zaključenja stečajnog postupka i brisanja stečajnog dužnika iz sudskog registra, potrebno je rezervirati slijedeće iznose:</w:t>
      </w:r>
    </w:p>
    <w:p w:rsidR="002767DC" w:rsidRDefault="002767DC" w:rsidP="002767DC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tbl>
      <w:tblPr>
        <w:tblW w:w="92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6300"/>
        <w:gridCol w:w="1980"/>
      </w:tblGrid>
      <w:tr w:rsidR="002767DC" w:rsidRPr="0029597B" w:rsidTr="00C55A48">
        <w:trPr>
          <w:trHeight w:val="701"/>
        </w:trPr>
        <w:tc>
          <w:tcPr>
            <w:tcW w:w="10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Red.</w:t>
            </w: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br.</w:t>
            </w:r>
          </w:p>
        </w:tc>
        <w:tc>
          <w:tcPr>
            <w:tcW w:w="6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Budući rashodi</w:t>
            </w:r>
          </w:p>
          <w:p w:rsidR="002767DC" w:rsidRPr="0029597B" w:rsidRDefault="002767DC" w:rsidP="00C55A4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29597B" w:rsidRDefault="002767DC" w:rsidP="00C55A4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Iznos u kn.</w:t>
            </w:r>
          </w:p>
        </w:tc>
      </w:tr>
      <w:tr w:rsidR="002767DC" w:rsidRPr="0029597B" w:rsidTr="00C55A48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7DC" w:rsidRPr="0029597B" w:rsidRDefault="002767DC" w:rsidP="00C55A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Troškovi poslovanja: naknada banci za uslugu platnog prometa: 120,00 kn, naknada Financijskoj agenciji za uslugu  javne objave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dva </w:t>
            </w:r>
            <w:r w:rsidRPr="0029597B">
              <w:rPr>
                <w:rFonts w:ascii="Times New Roman" w:hAnsi="Times New Roman"/>
                <w:color w:val="000000"/>
                <w:sz w:val="24"/>
                <w:szCs w:val="24"/>
              </w:rPr>
              <w:t>financijsk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  <w:r w:rsidRPr="002959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izvješća: 460,00 kn, trošak zatvaranja žiro-računa: 200,00 kn,  drugi nepredviđeni troškovi 500,00 kn, ukupno: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29597B" w:rsidRDefault="002767DC" w:rsidP="00C55A4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color w:val="000000"/>
                <w:sz w:val="24"/>
                <w:szCs w:val="24"/>
              </w:rPr>
              <w:t>1.280,00</w:t>
            </w:r>
          </w:p>
        </w:tc>
      </w:tr>
      <w:tr w:rsidR="002767DC" w:rsidRPr="0029597B" w:rsidTr="00C55A48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67DC" w:rsidRDefault="002767DC" w:rsidP="00C55A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597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7DC" w:rsidRDefault="002767DC" w:rsidP="00C55A48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Naknada za računovodstvene poslove do brisanja stečajnog dužnika iz sudskog registra, odnosno za 02. mjesec 2017. godine, sa izradom jednog godišnjeg financijskog izvješća za potrebe Porezne uprave i Financijske agencije, ukupno bruto: 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Default="002767DC" w:rsidP="00C55A48">
            <w:pPr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2767DC" w:rsidRDefault="002767DC" w:rsidP="00C55A4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767DC" w:rsidRDefault="002767DC" w:rsidP="00C55A4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2.711,07</w:t>
            </w:r>
          </w:p>
          <w:p w:rsidR="002767DC" w:rsidRDefault="002767DC" w:rsidP="00C55A48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767DC" w:rsidRPr="0029597B" w:rsidTr="00C55A48">
        <w:tc>
          <w:tcPr>
            <w:tcW w:w="10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67DC" w:rsidRPr="0029597B" w:rsidRDefault="002767DC" w:rsidP="00C55A4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7DC" w:rsidRDefault="002767DC" w:rsidP="00C55A48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Ukupno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7DC" w:rsidRDefault="002767DC" w:rsidP="00C55A48">
            <w:pPr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3.991,07</w:t>
            </w:r>
          </w:p>
        </w:tc>
      </w:tr>
    </w:tbl>
    <w:p w:rsidR="002767DC" w:rsidRPr="0029597B" w:rsidRDefault="002767DC" w:rsidP="002767DC">
      <w:pPr>
        <w:rPr>
          <w:rFonts w:ascii="Times New Roman" w:hAnsi="Times New Roman"/>
          <w:color w:val="6600CC"/>
          <w:sz w:val="24"/>
          <w:szCs w:val="24"/>
        </w:rPr>
      </w:pPr>
    </w:p>
    <w:p w:rsidR="00CE6737" w:rsidRPr="00893E4F" w:rsidRDefault="00CE6737" w:rsidP="00CE6737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E6737" w:rsidRPr="00893E4F" w:rsidRDefault="00CE6737" w:rsidP="00CE6737">
      <w:pPr>
        <w:ind w:left="708" w:firstLine="708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sz w:val="24"/>
          <w:szCs w:val="24"/>
        </w:rPr>
        <w:t xml:space="preserve">  </w:t>
      </w:r>
      <w:bookmarkStart w:id="1" w:name="_Hlk250408730"/>
      <w:bookmarkStart w:id="2" w:name="_Hlk250009595"/>
      <w:r w:rsidRPr="00893E4F">
        <w:rPr>
          <w:rFonts w:ascii="Times New Roman" w:hAnsi="Times New Roman"/>
          <w:sz w:val="24"/>
          <w:szCs w:val="24"/>
        </w:rPr>
        <w:t>Sa poštovanjem,</w:t>
      </w: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CE6737" w:rsidRPr="00893E4F" w:rsidRDefault="00CE6737" w:rsidP="00CE6737">
      <w:pPr>
        <w:ind w:left="4248" w:firstLine="708"/>
        <w:rPr>
          <w:rFonts w:ascii="Times New Roman" w:hAnsi="Times New Roman"/>
          <w:b/>
          <w:sz w:val="24"/>
          <w:szCs w:val="24"/>
        </w:rPr>
      </w:pPr>
      <w:r w:rsidRPr="00893E4F">
        <w:rPr>
          <w:rFonts w:ascii="Times New Roman" w:hAnsi="Times New Roman"/>
          <w:b/>
          <w:sz w:val="24"/>
          <w:szCs w:val="24"/>
        </w:rPr>
        <w:t xml:space="preserve">      Stečajni upravitelj</w:t>
      </w:r>
    </w:p>
    <w:p w:rsidR="00CE6737" w:rsidRPr="00893E4F" w:rsidRDefault="00CE6737" w:rsidP="00CE6737">
      <w:pPr>
        <w:ind w:left="4248" w:firstLine="708"/>
        <w:rPr>
          <w:rFonts w:ascii="Times New Roman" w:hAnsi="Times New Roman"/>
          <w:sz w:val="24"/>
          <w:szCs w:val="24"/>
        </w:rPr>
      </w:pPr>
      <w:r w:rsidRPr="00893E4F">
        <w:rPr>
          <w:rFonts w:ascii="Times New Roman" w:hAnsi="Times New Roman"/>
          <w:b/>
          <w:sz w:val="24"/>
          <w:szCs w:val="24"/>
        </w:rPr>
        <w:t xml:space="preserve">         Dražen Ezgeta</w:t>
      </w:r>
      <w:bookmarkEnd w:id="1"/>
      <w:bookmarkEnd w:id="2"/>
    </w:p>
    <w:p w:rsidR="00CE6737" w:rsidRPr="00893E4F" w:rsidRDefault="00CE6737" w:rsidP="00CE6737">
      <w:pPr>
        <w:rPr>
          <w:rFonts w:ascii="Times New Roman" w:hAnsi="Times New Roman"/>
          <w:sz w:val="24"/>
          <w:szCs w:val="24"/>
        </w:rPr>
      </w:pPr>
    </w:p>
    <w:p w:rsidR="000F18BB" w:rsidRPr="00893E4F" w:rsidRDefault="000F18BB" w:rsidP="00CE6737">
      <w:pPr>
        <w:rPr>
          <w:rFonts w:ascii="Times New Roman" w:hAnsi="Times New Roman"/>
          <w:sz w:val="24"/>
          <w:szCs w:val="24"/>
        </w:rPr>
      </w:pPr>
    </w:p>
    <w:sectPr w:rsidR="000F18BB" w:rsidRPr="00893E4F" w:rsidSect="00CE673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080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A48" w:rsidRDefault="00C55A48">
      <w:r>
        <w:separator/>
      </w:r>
    </w:p>
  </w:endnote>
  <w:endnote w:type="continuationSeparator" w:id="0">
    <w:p w:rsidR="00C55A48" w:rsidRDefault="00C55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737" w:rsidRDefault="00CE6737" w:rsidP="00CE6737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E6737" w:rsidRDefault="00CE6737" w:rsidP="00CE6737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737" w:rsidRDefault="00CE6737" w:rsidP="00CE6737">
    <w:pPr>
      <w:pStyle w:val="Podnoje"/>
      <w:ind w:right="360"/>
    </w:pPr>
  </w:p>
  <w:p w:rsidR="00CE6737" w:rsidRDefault="00CE6737" w:rsidP="00CE6737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A48" w:rsidRDefault="00C55A48">
      <w:r>
        <w:separator/>
      </w:r>
    </w:p>
  </w:footnote>
  <w:footnote w:type="continuationSeparator" w:id="0">
    <w:p w:rsidR="00C55A48" w:rsidRDefault="00C55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737" w:rsidRDefault="00CE6737" w:rsidP="00CE673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E6737" w:rsidRDefault="00CE673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737" w:rsidRDefault="00CE6737" w:rsidP="00CE6737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6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CE6737" w:rsidRDefault="00CE673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D2693"/>
    <w:multiLevelType w:val="hybridMultilevel"/>
    <w:tmpl w:val="0DCA4D3E"/>
    <w:lvl w:ilvl="0" w:tplc="40F8F938">
      <w:start w:val="1"/>
      <w:numFmt w:val="decimal"/>
      <w:lvlText w:val="%1."/>
      <w:lvlJc w:val="righ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56465E"/>
    <w:multiLevelType w:val="hybridMultilevel"/>
    <w:tmpl w:val="5E44F0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1F8D"/>
    <w:rsid w:val="000E3E4A"/>
    <w:rsid w:val="000F18BB"/>
    <w:rsid w:val="001C0EE0"/>
    <w:rsid w:val="002767DC"/>
    <w:rsid w:val="0038505B"/>
    <w:rsid w:val="003B5A07"/>
    <w:rsid w:val="00652AD2"/>
    <w:rsid w:val="007660A3"/>
    <w:rsid w:val="00851F8D"/>
    <w:rsid w:val="00893E4F"/>
    <w:rsid w:val="00A95074"/>
    <w:rsid w:val="00B70533"/>
    <w:rsid w:val="00BA3C2B"/>
    <w:rsid w:val="00C55A48"/>
    <w:rsid w:val="00CE6737"/>
    <w:rsid w:val="00E16247"/>
    <w:rsid w:val="00E4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F8D"/>
    <w:rPr>
      <w:rFonts w:ascii="Verdana" w:hAnsi="Verdan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1C0EE0"/>
    <w:rPr>
      <w:sz w:val="24"/>
      <w:szCs w:val="22"/>
      <w:lang w:eastAsia="en-US"/>
    </w:rPr>
  </w:style>
  <w:style w:type="paragraph" w:styleId="Podnoje">
    <w:name w:val="footer"/>
    <w:basedOn w:val="Normal"/>
    <w:link w:val="PodnojeChar"/>
    <w:rsid w:val="00851F8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851F8D"/>
    <w:rPr>
      <w:rFonts w:ascii="Verdana" w:eastAsia="Times New Roman" w:hAnsi="Verdana" w:cs="Times New Roman"/>
      <w:sz w:val="20"/>
      <w:szCs w:val="20"/>
      <w:lang w:eastAsia="hr-HR"/>
    </w:rPr>
  </w:style>
  <w:style w:type="character" w:styleId="Brojstranice">
    <w:name w:val="page number"/>
    <w:basedOn w:val="Zadanifontodlomka"/>
    <w:rsid w:val="00851F8D"/>
  </w:style>
  <w:style w:type="paragraph" w:styleId="Tijeloteksta">
    <w:name w:val="Body Text"/>
    <w:basedOn w:val="Normal"/>
    <w:link w:val="TijelotekstaChar"/>
    <w:rsid w:val="00851F8D"/>
    <w:pPr>
      <w:jc w:val="both"/>
    </w:pPr>
    <w:rPr>
      <w:rFonts w:ascii="Times New Roman" w:hAnsi="Times New Roman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851F8D"/>
    <w:rPr>
      <w:rFonts w:eastAsia="Times New Roman" w:cs="Times New Roman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rsid w:val="00851F8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51F8D"/>
    <w:rPr>
      <w:rFonts w:ascii="Verdana" w:eastAsia="Times New Roman" w:hAnsi="Verdana" w:cs="Times New Roman"/>
      <w:sz w:val="20"/>
      <w:szCs w:val="20"/>
      <w:lang w:eastAsia="hr-HR"/>
    </w:rPr>
  </w:style>
  <w:style w:type="character" w:styleId="Hiperveza">
    <w:name w:val="Hyperlink"/>
    <w:basedOn w:val="Zadanifontodlomka"/>
    <w:rsid w:val="00851F8D"/>
    <w:rPr>
      <w:color w:val="0000FF"/>
      <w:u w:val="single"/>
    </w:rPr>
  </w:style>
  <w:style w:type="character" w:customStyle="1" w:styleId="stilepote17">
    <w:name w:val="stilepote17"/>
    <w:basedOn w:val="Zadanifontodlomka"/>
    <w:semiHidden/>
    <w:rsid w:val="00851F8D"/>
    <w:rPr>
      <w:rFonts w:ascii="Arial" w:hAnsi="Arial" w:cs="Arial" w:hint="defaul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juskalo.com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drvo-plast-nova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juskalo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1862</Words>
  <Characters>10619</Characters>
  <Application>Microsoft Office Word</Application>
  <DocSecurity>4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Links>
    <vt:vector size="18" baseType="variant">
      <vt:variant>
        <vt:i4>5832777</vt:i4>
      </vt:variant>
      <vt:variant>
        <vt:i4>6</vt:i4>
      </vt:variant>
      <vt:variant>
        <vt:i4>0</vt:i4>
      </vt:variant>
      <vt:variant>
        <vt:i4>5</vt:i4>
      </vt:variant>
      <vt:variant>
        <vt:lpwstr>http://www.njuskalo.com/</vt:lpwstr>
      </vt:variant>
      <vt:variant>
        <vt:lpwstr/>
      </vt:variant>
      <vt:variant>
        <vt:i4>5832777</vt:i4>
      </vt:variant>
      <vt:variant>
        <vt:i4>3</vt:i4>
      </vt:variant>
      <vt:variant>
        <vt:i4>0</vt:i4>
      </vt:variant>
      <vt:variant>
        <vt:i4>5</vt:i4>
      </vt:variant>
      <vt:variant>
        <vt:lpwstr>http://www.njuskalo.com/</vt:lpwstr>
      </vt:variant>
      <vt:variant>
        <vt:lpwstr/>
      </vt:variant>
      <vt:variant>
        <vt:i4>2490481</vt:i4>
      </vt:variant>
      <vt:variant>
        <vt:i4>0</vt:i4>
      </vt:variant>
      <vt:variant>
        <vt:i4>0</vt:i4>
      </vt:variant>
      <vt:variant>
        <vt:i4>5</vt:i4>
      </vt:variant>
      <vt:variant>
        <vt:lpwstr>http://www.drvo-plast-nova.com/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Sanja Lakošeljac</cp:lastModifiedBy>
  <cp:revision>2</cp:revision>
  <cp:lastPrinted>2017-02-01T17:33:00Z</cp:lastPrinted>
  <dcterms:created xsi:type="dcterms:W3CDTF">2017-02-03T11:38:00Z</dcterms:created>
  <dcterms:modified xsi:type="dcterms:W3CDTF">2017-02-03T11:38:00Z</dcterms:modified>
</cp:coreProperties>
</file>